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BF306" w14:textId="77777777" w:rsidR="0039180F" w:rsidRPr="00CB2CEE" w:rsidRDefault="0039180F" w:rsidP="0039180F">
      <w:pPr>
        <w:shd w:val="clear" w:color="auto" w:fill="FFFFFF"/>
        <w:spacing w:after="0" w:line="240" w:lineRule="auto"/>
        <w:rPr>
          <w:rFonts w:ascii="Segoe UI" w:eastAsia="Times New Roman" w:hAnsi="Segoe UI" w:cs="Segoe UI"/>
          <w:color w:val="373A3C"/>
          <w:sz w:val="23"/>
          <w:szCs w:val="23"/>
        </w:rPr>
      </w:pPr>
      <w:r>
        <w:rPr>
          <w:rFonts w:ascii="Segoe UI" w:eastAsia="Times New Roman" w:hAnsi="Segoe UI" w:cs="Segoe UI"/>
          <w:b/>
          <w:bCs/>
          <w:color w:val="373A3C"/>
          <w:sz w:val="23"/>
          <w:szCs w:val="23"/>
        </w:rPr>
        <w:t>Grading Rubric</w:t>
      </w:r>
      <w:r w:rsidRPr="00CB2CEE">
        <w:rPr>
          <w:rFonts w:ascii="Segoe UI" w:eastAsia="Times New Roman" w:hAnsi="Segoe UI" w:cs="Segoe UI"/>
          <w:b/>
          <w:bCs/>
          <w:color w:val="373A3C"/>
          <w:sz w:val="23"/>
          <w:szCs w:val="23"/>
        </w:rPr>
        <w:t xml:space="preserve"> for Artifacts:</w:t>
      </w:r>
    </w:p>
    <w:tbl>
      <w:tblPr>
        <w:tblStyle w:val="TableGrid"/>
        <w:tblW w:w="0" w:type="auto"/>
        <w:tblLook w:val="04A0" w:firstRow="1" w:lastRow="0" w:firstColumn="1" w:lastColumn="0" w:noHBand="0" w:noVBand="1"/>
      </w:tblPr>
      <w:tblGrid>
        <w:gridCol w:w="6523"/>
        <w:gridCol w:w="1732"/>
        <w:gridCol w:w="1703"/>
        <w:gridCol w:w="2174"/>
        <w:gridCol w:w="2258"/>
      </w:tblGrid>
      <w:tr w:rsidR="0039180F" w14:paraId="16B8E735" w14:textId="77777777" w:rsidTr="009F5D89">
        <w:tc>
          <w:tcPr>
            <w:tcW w:w="0" w:type="auto"/>
          </w:tcPr>
          <w:p w14:paraId="325F9754" w14:textId="17E64C58" w:rsidR="009336C1" w:rsidRPr="00FC4DD3" w:rsidRDefault="009336C1" w:rsidP="0039180F">
            <w:pPr>
              <w:spacing w:before="100" w:beforeAutospacing="1"/>
              <w:rPr>
                <w:rFonts w:ascii="Segoe UI" w:eastAsia="Times New Roman" w:hAnsi="Segoe UI" w:cs="Segoe UI"/>
                <w:sz w:val="23"/>
                <w:szCs w:val="23"/>
              </w:rPr>
            </w:pPr>
            <w:r w:rsidRPr="00FC4DD3">
              <w:rPr>
                <w:rFonts w:ascii="Segoe UI" w:eastAsia="Times New Roman" w:hAnsi="Segoe UI" w:cs="Segoe UI"/>
                <w:sz w:val="23"/>
                <w:szCs w:val="23"/>
              </w:rPr>
              <w:t xml:space="preserve">Learning Objective 1 </w:t>
            </w:r>
            <w:r w:rsidR="00E92EC8" w:rsidRPr="00FC4DD3">
              <w:rPr>
                <w:rFonts w:ascii="Segoe UI" w:eastAsia="Times New Roman" w:hAnsi="Segoe UI" w:cs="Segoe UI"/>
                <w:sz w:val="23"/>
                <w:szCs w:val="23"/>
              </w:rPr>
              <w:t>(Content)</w:t>
            </w:r>
          </w:p>
          <w:p w14:paraId="22D0835C" w14:textId="2181119D" w:rsidR="009336C1" w:rsidRPr="00FC4DD3" w:rsidRDefault="009336C1" w:rsidP="009336C1">
            <w:pPr>
              <w:rPr>
                <w:rFonts w:ascii="Segoe UI" w:eastAsia="Times New Roman" w:hAnsi="Segoe UI" w:cs="Segoe UI"/>
                <w:sz w:val="23"/>
                <w:szCs w:val="23"/>
              </w:rPr>
            </w:pPr>
            <w:r w:rsidRPr="00FC4DD3">
              <w:rPr>
                <w:rFonts w:ascii="Segoe UI" w:eastAsia="Times New Roman" w:hAnsi="Segoe UI" w:cs="Segoe UI"/>
                <w:sz w:val="23"/>
                <w:szCs w:val="23"/>
              </w:rPr>
              <w:t>Learning Objective 2</w:t>
            </w:r>
            <w:r w:rsidR="00E92EC8" w:rsidRPr="00FC4DD3">
              <w:rPr>
                <w:rFonts w:ascii="Segoe UI" w:eastAsia="Times New Roman" w:hAnsi="Segoe UI" w:cs="Segoe UI"/>
                <w:sz w:val="23"/>
                <w:szCs w:val="23"/>
              </w:rPr>
              <w:t xml:space="preserve"> (Content + Skills)</w:t>
            </w:r>
          </w:p>
          <w:p w14:paraId="3BC6F1BD" w14:textId="27DE5A38" w:rsidR="009336C1" w:rsidRPr="009336C1" w:rsidRDefault="009336C1" w:rsidP="009336C1">
            <w:pPr>
              <w:rPr>
                <w:rFonts w:ascii="Segoe UI" w:eastAsia="Times New Roman" w:hAnsi="Segoe UI" w:cs="Segoe UI"/>
                <w:b/>
                <w:bCs/>
                <w:color w:val="7030A0"/>
                <w:sz w:val="23"/>
                <w:szCs w:val="23"/>
              </w:rPr>
            </w:pPr>
            <w:r w:rsidRPr="00FC4DD3">
              <w:rPr>
                <w:rFonts w:ascii="Segoe UI" w:eastAsia="Times New Roman" w:hAnsi="Segoe UI" w:cs="Segoe UI"/>
                <w:sz w:val="23"/>
                <w:szCs w:val="23"/>
              </w:rPr>
              <w:t>Learning Objective 3</w:t>
            </w:r>
            <w:r w:rsidR="00E92EC8" w:rsidRPr="00FC4DD3">
              <w:rPr>
                <w:rFonts w:ascii="Segoe UI" w:eastAsia="Times New Roman" w:hAnsi="Segoe UI" w:cs="Segoe UI"/>
                <w:sz w:val="23"/>
                <w:szCs w:val="23"/>
              </w:rPr>
              <w:t xml:space="preserve"> (Content + Skills + Transfer of learning)</w:t>
            </w:r>
          </w:p>
        </w:tc>
        <w:tc>
          <w:tcPr>
            <w:tcW w:w="0" w:type="auto"/>
          </w:tcPr>
          <w:p w14:paraId="5A34C137" w14:textId="3DFFC851" w:rsidR="0039180F" w:rsidRPr="0039180F" w:rsidRDefault="0039180F" w:rsidP="0039180F">
            <w:pPr>
              <w:spacing w:before="100" w:beforeAutospacing="1"/>
              <w:rPr>
                <w:rFonts w:ascii="Segoe UI" w:eastAsia="Times New Roman" w:hAnsi="Segoe UI" w:cs="Segoe UI"/>
                <w:b/>
                <w:bCs/>
                <w:color w:val="373A3C"/>
                <w:sz w:val="23"/>
                <w:szCs w:val="23"/>
              </w:rPr>
            </w:pPr>
            <w:r w:rsidRPr="00493061">
              <w:rPr>
                <w:rFonts w:ascii="Segoe UI" w:eastAsia="Times New Roman" w:hAnsi="Segoe UI" w:cs="Segoe UI"/>
                <w:b/>
                <w:bCs/>
                <w:color w:val="373A3C"/>
                <w:sz w:val="23"/>
                <w:szCs w:val="23"/>
              </w:rPr>
              <w:t>Exceeds Expectations</w:t>
            </w:r>
            <w:r>
              <w:rPr>
                <w:rFonts w:ascii="Segoe UI" w:eastAsia="Times New Roman" w:hAnsi="Segoe UI" w:cs="Segoe UI"/>
                <w:b/>
                <w:bCs/>
                <w:color w:val="373A3C"/>
                <w:sz w:val="23"/>
                <w:szCs w:val="23"/>
              </w:rPr>
              <w:br/>
            </w:r>
            <w:r>
              <w:rPr>
                <w:rFonts w:ascii="Segoe UI" w:eastAsia="Times New Roman" w:hAnsi="Segoe UI" w:cs="Segoe UI"/>
                <w:color w:val="373A3C"/>
                <w:sz w:val="23"/>
                <w:szCs w:val="23"/>
              </w:rPr>
              <w:t>(Full credit)</w:t>
            </w:r>
          </w:p>
        </w:tc>
        <w:tc>
          <w:tcPr>
            <w:tcW w:w="0" w:type="auto"/>
          </w:tcPr>
          <w:p w14:paraId="34E547DA" w14:textId="26480E66" w:rsidR="0039180F" w:rsidRPr="0039180F" w:rsidRDefault="0039180F" w:rsidP="0039180F">
            <w:pPr>
              <w:spacing w:before="100" w:beforeAutospacing="1"/>
              <w:rPr>
                <w:rFonts w:ascii="Segoe UI" w:eastAsia="Times New Roman" w:hAnsi="Segoe UI" w:cs="Segoe UI"/>
                <w:color w:val="373A3C"/>
                <w:sz w:val="23"/>
                <w:szCs w:val="23"/>
              </w:rPr>
            </w:pPr>
            <w:r w:rsidRPr="00493061">
              <w:rPr>
                <w:rFonts w:ascii="Segoe UI" w:eastAsia="Times New Roman" w:hAnsi="Segoe UI" w:cs="Segoe UI"/>
                <w:b/>
                <w:bCs/>
                <w:color w:val="373A3C"/>
                <w:sz w:val="23"/>
                <w:szCs w:val="23"/>
              </w:rPr>
              <w:t>Meets Expectations</w:t>
            </w:r>
            <w:r>
              <w:rPr>
                <w:rFonts w:ascii="Segoe UI" w:eastAsia="Times New Roman" w:hAnsi="Segoe UI" w:cs="Segoe UI"/>
                <w:b/>
                <w:bCs/>
                <w:color w:val="373A3C"/>
                <w:sz w:val="23"/>
                <w:szCs w:val="23"/>
              </w:rPr>
              <w:br/>
            </w:r>
            <w:r>
              <w:rPr>
                <w:rFonts w:ascii="Segoe UI" w:eastAsia="Times New Roman" w:hAnsi="Segoe UI" w:cs="Segoe UI"/>
                <w:color w:val="373A3C"/>
                <w:sz w:val="23"/>
                <w:szCs w:val="23"/>
              </w:rPr>
              <w:t>(Full credit)</w:t>
            </w:r>
          </w:p>
        </w:tc>
        <w:tc>
          <w:tcPr>
            <w:tcW w:w="0" w:type="auto"/>
          </w:tcPr>
          <w:p w14:paraId="5B024D1C" w14:textId="22BBADA7" w:rsidR="0039180F" w:rsidRPr="0039180F" w:rsidRDefault="0039180F" w:rsidP="0039180F">
            <w:pPr>
              <w:spacing w:before="100" w:beforeAutospacing="1"/>
              <w:rPr>
                <w:rFonts w:ascii="Segoe UI" w:eastAsia="Times New Roman" w:hAnsi="Segoe UI" w:cs="Segoe UI"/>
                <w:b/>
                <w:bCs/>
                <w:color w:val="373A3C"/>
                <w:sz w:val="23"/>
                <w:szCs w:val="23"/>
              </w:rPr>
            </w:pPr>
            <w:r w:rsidRPr="00493061">
              <w:rPr>
                <w:rFonts w:ascii="Segoe UI" w:eastAsia="Times New Roman" w:hAnsi="Segoe UI" w:cs="Segoe UI"/>
                <w:b/>
                <w:bCs/>
                <w:color w:val="373A3C"/>
                <w:sz w:val="23"/>
                <w:szCs w:val="23"/>
              </w:rPr>
              <w:t>Does not meet expectations: Minor revisions</w:t>
            </w:r>
            <w:r>
              <w:rPr>
                <w:rFonts w:ascii="Segoe UI" w:eastAsia="Times New Roman" w:hAnsi="Segoe UI" w:cs="Segoe UI"/>
                <w:b/>
                <w:bCs/>
                <w:color w:val="373A3C"/>
                <w:sz w:val="23"/>
                <w:szCs w:val="23"/>
              </w:rPr>
              <w:br/>
            </w:r>
            <w:r w:rsidRPr="0039180F">
              <w:rPr>
                <w:rFonts w:ascii="Segoe UI" w:eastAsia="Times New Roman" w:hAnsi="Segoe UI" w:cs="Segoe UI"/>
                <w:color w:val="373A3C"/>
                <w:sz w:val="23"/>
                <w:szCs w:val="23"/>
              </w:rPr>
              <w:t>(</w:t>
            </w:r>
            <w:r>
              <w:rPr>
                <w:rFonts w:ascii="Segoe UI" w:eastAsia="Times New Roman" w:hAnsi="Segoe UI" w:cs="Segoe UI"/>
                <w:color w:val="373A3C"/>
                <w:sz w:val="23"/>
                <w:szCs w:val="23"/>
              </w:rPr>
              <w:t>Incomplete, no credit</w:t>
            </w:r>
            <w:r w:rsidRPr="0039180F">
              <w:rPr>
                <w:rFonts w:ascii="Segoe UI" w:eastAsia="Times New Roman" w:hAnsi="Segoe UI" w:cs="Segoe UI"/>
                <w:color w:val="373A3C"/>
                <w:sz w:val="23"/>
                <w:szCs w:val="23"/>
              </w:rPr>
              <w:t>)</w:t>
            </w:r>
          </w:p>
        </w:tc>
        <w:tc>
          <w:tcPr>
            <w:tcW w:w="0" w:type="auto"/>
          </w:tcPr>
          <w:p w14:paraId="02551FFD" w14:textId="22C19225" w:rsidR="0039180F" w:rsidRPr="0039180F" w:rsidRDefault="0039180F" w:rsidP="0039180F">
            <w:pPr>
              <w:spacing w:before="100" w:beforeAutospacing="1"/>
              <w:rPr>
                <w:rFonts w:ascii="Segoe UI" w:eastAsia="Times New Roman" w:hAnsi="Segoe UI" w:cs="Segoe UI"/>
                <w:color w:val="373A3C"/>
                <w:sz w:val="23"/>
                <w:szCs w:val="23"/>
              </w:rPr>
            </w:pPr>
            <w:r w:rsidRPr="00493061">
              <w:rPr>
                <w:rFonts w:ascii="Segoe UI" w:eastAsia="Times New Roman" w:hAnsi="Segoe UI" w:cs="Segoe UI"/>
                <w:b/>
                <w:bCs/>
                <w:color w:val="373A3C"/>
                <w:sz w:val="23"/>
                <w:szCs w:val="23"/>
              </w:rPr>
              <w:t>Does not meet expectations: Substantial revisions</w:t>
            </w:r>
            <w:r>
              <w:rPr>
                <w:rFonts w:ascii="Segoe UI" w:eastAsia="Times New Roman" w:hAnsi="Segoe UI" w:cs="Segoe UI"/>
                <w:color w:val="373A3C"/>
                <w:sz w:val="23"/>
                <w:szCs w:val="23"/>
              </w:rPr>
              <w:br/>
            </w:r>
            <w:r w:rsidRPr="0039180F">
              <w:rPr>
                <w:rFonts w:ascii="Segoe UI" w:eastAsia="Times New Roman" w:hAnsi="Segoe UI" w:cs="Segoe UI"/>
                <w:color w:val="373A3C"/>
                <w:sz w:val="23"/>
                <w:szCs w:val="23"/>
              </w:rPr>
              <w:t>(</w:t>
            </w:r>
            <w:r>
              <w:rPr>
                <w:rFonts w:ascii="Segoe UI" w:eastAsia="Times New Roman" w:hAnsi="Segoe UI" w:cs="Segoe UI"/>
                <w:color w:val="373A3C"/>
                <w:sz w:val="23"/>
                <w:szCs w:val="23"/>
              </w:rPr>
              <w:t>Incomplete, no credit</w:t>
            </w:r>
            <w:r w:rsidRPr="0039180F">
              <w:rPr>
                <w:rFonts w:ascii="Segoe UI" w:eastAsia="Times New Roman" w:hAnsi="Segoe UI" w:cs="Segoe UI"/>
                <w:color w:val="373A3C"/>
                <w:sz w:val="23"/>
                <w:szCs w:val="23"/>
              </w:rPr>
              <w:t>)</w:t>
            </w:r>
          </w:p>
        </w:tc>
      </w:tr>
      <w:tr w:rsidR="0039180F" w14:paraId="405440B3" w14:textId="77777777" w:rsidTr="009F5D89">
        <w:tc>
          <w:tcPr>
            <w:tcW w:w="0" w:type="auto"/>
          </w:tcPr>
          <w:p w14:paraId="4E8A9BDF" w14:textId="30D1858B" w:rsidR="0039180F" w:rsidRPr="00FC4DD3" w:rsidRDefault="0039180F" w:rsidP="0039180F">
            <w:pPr>
              <w:shd w:val="clear" w:color="auto" w:fill="FFFFFF"/>
              <w:spacing w:before="100" w:beforeAutospacing="1"/>
              <w:rPr>
                <w:rFonts w:ascii="Segoe UI" w:eastAsia="Times New Roman" w:hAnsi="Segoe UI" w:cs="Segoe UI"/>
                <w:sz w:val="23"/>
                <w:szCs w:val="23"/>
              </w:rPr>
            </w:pPr>
            <w:r w:rsidRPr="00FC4DD3">
              <w:rPr>
                <w:rFonts w:ascii="Segoe UI" w:eastAsia="Times New Roman" w:hAnsi="Segoe UI" w:cs="Segoe UI"/>
                <w:b/>
                <w:bCs/>
                <w:sz w:val="23"/>
                <w:szCs w:val="23"/>
              </w:rPr>
              <w:t>Accuracy</w:t>
            </w:r>
            <w:r w:rsidRPr="00FC4DD3">
              <w:rPr>
                <w:rFonts w:ascii="Segoe UI" w:eastAsia="Times New Roman" w:hAnsi="Segoe UI" w:cs="Segoe UI"/>
                <w:sz w:val="23"/>
                <w:szCs w:val="23"/>
              </w:rPr>
              <w:t xml:space="preserve">: Correctly uses vocabulary </w:t>
            </w:r>
            <w:r w:rsidR="00FC4DD3">
              <w:rPr>
                <w:rFonts w:ascii="Segoe UI" w:eastAsia="Times New Roman" w:hAnsi="Segoe UI" w:cs="Segoe UI"/>
                <w:sz w:val="23"/>
                <w:szCs w:val="23"/>
              </w:rPr>
              <w:t xml:space="preserve">(LO 1) </w:t>
            </w:r>
            <w:r w:rsidRPr="00FC4DD3">
              <w:rPr>
                <w:rFonts w:ascii="Segoe UI" w:eastAsia="Times New Roman" w:hAnsi="Segoe UI" w:cs="Segoe UI"/>
                <w:sz w:val="23"/>
                <w:szCs w:val="23"/>
              </w:rPr>
              <w:t>and makes appropriate comparisons, illustrations, or analogies that demonstrate an accurate understanding of the concepts covered in the chapter</w:t>
            </w:r>
            <w:r w:rsidR="00FC4DD3">
              <w:rPr>
                <w:rFonts w:ascii="Segoe UI" w:eastAsia="Times New Roman" w:hAnsi="Segoe UI" w:cs="Segoe UI"/>
                <w:sz w:val="23"/>
                <w:szCs w:val="23"/>
              </w:rPr>
              <w:t xml:space="preserve"> (LO 2)</w:t>
            </w:r>
            <w:r w:rsidRPr="00FC4DD3">
              <w:rPr>
                <w:rFonts w:ascii="Segoe UI" w:eastAsia="Times New Roman" w:hAnsi="Segoe UI" w:cs="Segoe UI"/>
                <w:sz w:val="23"/>
                <w:szCs w:val="23"/>
              </w:rPr>
              <w:t>.</w:t>
            </w:r>
            <w:r w:rsidR="00B75A45" w:rsidRPr="00FC4DD3">
              <w:rPr>
                <w:rFonts w:ascii="Segoe UI" w:eastAsia="Times New Roman" w:hAnsi="Segoe UI" w:cs="Segoe UI"/>
                <w:sz w:val="23"/>
                <w:szCs w:val="23"/>
              </w:rPr>
              <w:t xml:space="preserve"> </w:t>
            </w:r>
          </w:p>
        </w:tc>
        <w:tc>
          <w:tcPr>
            <w:tcW w:w="0" w:type="auto"/>
          </w:tcPr>
          <w:p w14:paraId="368A8CA9"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2F08DF89" w14:textId="77777777" w:rsidR="0039180F" w:rsidRDefault="0039180F" w:rsidP="0039180F">
            <w:pPr>
              <w:shd w:val="clear" w:color="auto" w:fill="FFFFFF"/>
              <w:spacing w:before="100" w:beforeAutospacing="1"/>
              <w:rPr>
                <w:rFonts w:ascii="Segoe UI" w:eastAsia="Times New Roman" w:hAnsi="Segoe UI" w:cs="Segoe UI"/>
                <w:b/>
                <w:bCs/>
                <w:color w:val="373A3C"/>
                <w:sz w:val="23"/>
                <w:szCs w:val="23"/>
              </w:rPr>
            </w:pPr>
          </w:p>
        </w:tc>
        <w:tc>
          <w:tcPr>
            <w:tcW w:w="0" w:type="auto"/>
          </w:tcPr>
          <w:p w14:paraId="02745B79"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44E5D61F" w14:textId="77777777" w:rsidR="0039180F" w:rsidRDefault="0039180F" w:rsidP="0039180F">
            <w:pPr>
              <w:spacing w:before="100" w:beforeAutospacing="1"/>
              <w:rPr>
                <w:rFonts w:ascii="Segoe UI" w:eastAsia="Times New Roman" w:hAnsi="Segoe UI" w:cs="Segoe UI"/>
                <w:b/>
                <w:bCs/>
                <w:color w:val="373A3C"/>
                <w:sz w:val="23"/>
                <w:szCs w:val="23"/>
              </w:rPr>
            </w:pPr>
          </w:p>
        </w:tc>
      </w:tr>
      <w:tr w:rsidR="0039180F" w14:paraId="42BA637A" w14:textId="77777777" w:rsidTr="009F5D89">
        <w:tc>
          <w:tcPr>
            <w:tcW w:w="0" w:type="auto"/>
          </w:tcPr>
          <w:p w14:paraId="7B42F0E9" w14:textId="691A08BC" w:rsidR="0039180F" w:rsidRPr="00FC4DD3" w:rsidRDefault="0039180F" w:rsidP="0039180F">
            <w:pPr>
              <w:shd w:val="clear" w:color="auto" w:fill="FFFFFF"/>
              <w:spacing w:before="100" w:beforeAutospacing="1"/>
              <w:rPr>
                <w:rFonts w:ascii="Segoe UI" w:eastAsia="Times New Roman" w:hAnsi="Segoe UI" w:cs="Segoe UI"/>
                <w:sz w:val="23"/>
                <w:szCs w:val="23"/>
              </w:rPr>
            </w:pPr>
            <w:r w:rsidRPr="00FC4DD3">
              <w:rPr>
                <w:rFonts w:ascii="Segoe UI" w:eastAsia="Times New Roman" w:hAnsi="Segoe UI" w:cs="Segoe UI"/>
                <w:b/>
                <w:bCs/>
                <w:sz w:val="23"/>
                <w:szCs w:val="23"/>
              </w:rPr>
              <w:t>Depth and Breadth</w:t>
            </w:r>
            <w:r w:rsidRPr="00FC4DD3">
              <w:rPr>
                <w:rFonts w:ascii="Segoe UI" w:eastAsia="Times New Roman" w:hAnsi="Segoe UI" w:cs="Segoe UI"/>
                <w:sz w:val="23"/>
                <w:szCs w:val="23"/>
              </w:rPr>
              <w:t>: For at least 5 concepts or terms (from the chapter), the artifact goes beyond mentioning or illustrating the term or concept and provides detail</w:t>
            </w:r>
            <w:r w:rsidR="00801BAA">
              <w:rPr>
                <w:rFonts w:ascii="Segoe UI" w:eastAsia="Times New Roman" w:hAnsi="Segoe UI" w:cs="Segoe UI"/>
                <w:sz w:val="23"/>
                <w:szCs w:val="23"/>
              </w:rPr>
              <w:t xml:space="preserve"> (LO 1)</w:t>
            </w:r>
            <w:r w:rsidRPr="00FC4DD3">
              <w:rPr>
                <w:rFonts w:ascii="Segoe UI" w:eastAsia="Times New Roman" w:hAnsi="Segoe UI" w:cs="Segoe UI"/>
                <w:sz w:val="23"/>
                <w:szCs w:val="23"/>
              </w:rPr>
              <w:t>, explores the limits of, or provides an in-depth example</w:t>
            </w:r>
            <w:r w:rsidR="00801BAA">
              <w:rPr>
                <w:rFonts w:ascii="Segoe UI" w:eastAsia="Times New Roman" w:hAnsi="Segoe UI" w:cs="Segoe UI"/>
                <w:sz w:val="23"/>
                <w:szCs w:val="23"/>
              </w:rPr>
              <w:t xml:space="preserve"> (LO 2)</w:t>
            </w:r>
            <w:r w:rsidRPr="00FC4DD3">
              <w:rPr>
                <w:rFonts w:ascii="Segoe UI" w:eastAsia="Times New Roman" w:hAnsi="Segoe UI" w:cs="Segoe UI"/>
                <w:sz w:val="23"/>
                <w:szCs w:val="23"/>
              </w:rPr>
              <w:t>. Breadth is demonstrated by reaching the minimum number of vocabulary terms or concepts. </w:t>
            </w:r>
            <w:r w:rsidRPr="00FC4DD3">
              <w:rPr>
                <w:rFonts w:ascii="Segoe UI" w:eastAsia="Times New Roman" w:hAnsi="Segoe UI" w:cs="Segoe UI"/>
                <w:b/>
                <w:bCs/>
                <w:sz w:val="23"/>
                <w:szCs w:val="23"/>
              </w:rPr>
              <w:t xml:space="preserve"> </w:t>
            </w:r>
          </w:p>
        </w:tc>
        <w:tc>
          <w:tcPr>
            <w:tcW w:w="0" w:type="auto"/>
          </w:tcPr>
          <w:p w14:paraId="52210B56"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58BCC346"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5C9C36E2"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6FF26FDD" w14:textId="77777777" w:rsidR="0039180F" w:rsidRDefault="0039180F" w:rsidP="0039180F">
            <w:pPr>
              <w:spacing w:before="100" w:beforeAutospacing="1"/>
              <w:rPr>
                <w:rFonts w:ascii="Segoe UI" w:eastAsia="Times New Roman" w:hAnsi="Segoe UI" w:cs="Segoe UI"/>
                <w:b/>
                <w:bCs/>
                <w:color w:val="373A3C"/>
                <w:sz w:val="23"/>
                <w:szCs w:val="23"/>
              </w:rPr>
            </w:pPr>
          </w:p>
        </w:tc>
      </w:tr>
      <w:tr w:rsidR="0039180F" w14:paraId="3B16E1C7" w14:textId="77777777" w:rsidTr="009F5D89">
        <w:tc>
          <w:tcPr>
            <w:tcW w:w="0" w:type="auto"/>
          </w:tcPr>
          <w:p w14:paraId="0B39DB8F" w14:textId="5DC01FC7" w:rsidR="0039180F" w:rsidRPr="00FC4DD3" w:rsidRDefault="0039180F" w:rsidP="0039180F">
            <w:pPr>
              <w:shd w:val="clear" w:color="auto" w:fill="FFFFFF"/>
              <w:spacing w:before="100" w:beforeAutospacing="1"/>
              <w:rPr>
                <w:rFonts w:ascii="Segoe UI" w:eastAsia="Times New Roman" w:hAnsi="Segoe UI" w:cs="Segoe UI"/>
                <w:sz w:val="23"/>
                <w:szCs w:val="23"/>
              </w:rPr>
            </w:pPr>
            <w:r w:rsidRPr="00FC4DD3">
              <w:rPr>
                <w:rFonts w:ascii="Segoe UI" w:eastAsia="Times New Roman" w:hAnsi="Segoe UI" w:cs="Segoe UI"/>
                <w:b/>
                <w:bCs/>
                <w:sz w:val="23"/>
                <w:szCs w:val="23"/>
              </w:rPr>
              <w:t>Communication</w:t>
            </w:r>
            <w:r w:rsidRPr="00FC4DD3">
              <w:rPr>
                <w:rFonts w:ascii="Segoe UI" w:eastAsia="Times New Roman" w:hAnsi="Segoe UI" w:cs="Segoe UI"/>
                <w:sz w:val="23"/>
                <w:szCs w:val="23"/>
              </w:rPr>
              <w:t>: The written explanation meets the writing requirements</w:t>
            </w:r>
            <w:r w:rsidR="00890423" w:rsidRPr="00FC4DD3">
              <w:rPr>
                <w:rFonts w:ascii="Segoe UI" w:eastAsia="Times New Roman" w:hAnsi="Segoe UI" w:cs="Segoe UI"/>
                <w:sz w:val="23"/>
                <w:szCs w:val="23"/>
              </w:rPr>
              <w:t xml:space="preserve"> in the syllabus</w:t>
            </w:r>
            <w:r w:rsidR="002B0F76">
              <w:rPr>
                <w:rFonts w:ascii="Segoe UI" w:eastAsia="Times New Roman" w:hAnsi="Segoe UI" w:cs="Segoe UI"/>
                <w:sz w:val="23"/>
                <w:szCs w:val="23"/>
              </w:rPr>
              <w:t xml:space="preserve"> (LO 1)</w:t>
            </w:r>
            <w:r w:rsidR="00E00136" w:rsidRPr="00FC4DD3">
              <w:rPr>
                <w:rFonts w:ascii="Segoe UI" w:eastAsia="Times New Roman" w:hAnsi="Segoe UI" w:cs="Segoe UI"/>
                <w:sz w:val="23"/>
                <w:szCs w:val="23"/>
              </w:rPr>
              <w:t>. C</w:t>
            </w:r>
            <w:r w:rsidRPr="00FC4DD3">
              <w:rPr>
                <w:rFonts w:ascii="Segoe UI" w:eastAsia="Times New Roman" w:hAnsi="Segoe UI" w:cs="Segoe UI"/>
                <w:sz w:val="23"/>
                <w:szCs w:val="23"/>
              </w:rPr>
              <w:t>learly identifies, defines, and explains how the concepts are applied to the artifact</w:t>
            </w:r>
            <w:r w:rsidR="002B0F76">
              <w:rPr>
                <w:rFonts w:ascii="Segoe UI" w:eastAsia="Times New Roman" w:hAnsi="Segoe UI" w:cs="Segoe UI"/>
                <w:sz w:val="23"/>
                <w:szCs w:val="23"/>
              </w:rPr>
              <w:t xml:space="preserve"> </w:t>
            </w:r>
            <w:r w:rsidRPr="00FC4DD3">
              <w:rPr>
                <w:rFonts w:ascii="Segoe UI" w:eastAsia="Times New Roman" w:hAnsi="Segoe UI" w:cs="Segoe UI"/>
                <w:sz w:val="23"/>
                <w:szCs w:val="23"/>
              </w:rPr>
              <w:t>in a way that is accessible to a non-expert</w:t>
            </w:r>
            <w:r w:rsidR="002B0F76">
              <w:rPr>
                <w:rFonts w:ascii="Segoe UI" w:eastAsia="Times New Roman" w:hAnsi="Segoe UI" w:cs="Segoe UI"/>
                <w:sz w:val="23"/>
                <w:szCs w:val="23"/>
              </w:rPr>
              <w:t xml:space="preserve"> (LO </w:t>
            </w:r>
            <w:r w:rsidR="006076A4">
              <w:rPr>
                <w:rFonts w:ascii="Segoe UI" w:eastAsia="Times New Roman" w:hAnsi="Segoe UI" w:cs="Segoe UI"/>
                <w:sz w:val="23"/>
                <w:szCs w:val="23"/>
              </w:rPr>
              <w:t>2</w:t>
            </w:r>
            <w:r w:rsidR="00D871EE">
              <w:rPr>
                <w:rFonts w:ascii="Segoe UI" w:eastAsia="Times New Roman" w:hAnsi="Segoe UI" w:cs="Segoe UI"/>
                <w:sz w:val="23"/>
                <w:szCs w:val="23"/>
              </w:rPr>
              <w:t xml:space="preserve"> &amp; 3</w:t>
            </w:r>
            <w:r w:rsidR="002B0F76">
              <w:rPr>
                <w:rFonts w:ascii="Segoe UI" w:eastAsia="Times New Roman" w:hAnsi="Segoe UI" w:cs="Segoe UI"/>
                <w:sz w:val="23"/>
                <w:szCs w:val="23"/>
              </w:rPr>
              <w:t>)</w:t>
            </w:r>
            <w:r w:rsidRPr="00FC4DD3">
              <w:rPr>
                <w:rFonts w:ascii="Segoe UI" w:eastAsia="Times New Roman" w:hAnsi="Segoe UI" w:cs="Segoe UI"/>
                <w:sz w:val="23"/>
                <w:szCs w:val="23"/>
              </w:rPr>
              <w:t>.</w:t>
            </w:r>
          </w:p>
        </w:tc>
        <w:tc>
          <w:tcPr>
            <w:tcW w:w="0" w:type="auto"/>
          </w:tcPr>
          <w:p w14:paraId="45A8AEA0"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73401A5F"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7D409E14"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32FD50F0" w14:textId="77777777" w:rsidR="0039180F" w:rsidRDefault="0039180F" w:rsidP="0039180F">
            <w:pPr>
              <w:spacing w:before="100" w:beforeAutospacing="1"/>
              <w:rPr>
                <w:rFonts w:ascii="Segoe UI" w:eastAsia="Times New Roman" w:hAnsi="Segoe UI" w:cs="Segoe UI"/>
                <w:b/>
                <w:bCs/>
                <w:color w:val="373A3C"/>
                <w:sz w:val="23"/>
                <w:szCs w:val="23"/>
              </w:rPr>
            </w:pPr>
          </w:p>
        </w:tc>
      </w:tr>
      <w:tr w:rsidR="0039180F" w14:paraId="444CBA76" w14:textId="77777777" w:rsidTr="009F5D89">
        <w:tc>
          <w:tcPr>
            <w:tcW w:w="0" w:type="auto"/>
          </w:tcPr>
          <w:p w14:paraId="03871245" w14:textId="5A28B121" w:rsidR="0039180F" w:rsidRPr="00FC4DD3" w:rsidRDefault="0039180F" w:rsidP="0039180F">
            <w:pPr>
              <w:shd w:val="clear" w:color="auto" w:fill="FFFFFF"/>
              <w:spacing w:before="100" w:beforeAutospacing="1"/>
              <w:rPr>
                <w:rFonts w:ascii="Segoe UI" w:eastAsia="Times New Roman" w:hAnsi="Segoe UI" w:cs="Segoe UI"/>
                <w:sz w:val="23"/>
                <w:szCs w:val="23"/>
              </w:rPr>
            </w:pPr>
            <w:r w:rsidRPr="00FC4DD3">
              <w:rPr>
                <w:rFonts w:ascii="Segoe UI" w:eastAsia="Times New Roman" w:hAnsi="Segoe UI" w:cs="Segoe UI"/>
                <w:b/>
                <w:bCs/>
                <w:sz w:val="23"/>
                <w:szCs w:val="23"/>
              </w:rPr>
              <w:t>Polish</w:t>
            </w:r>
            <w:r w:rsidRPr="00FC4DD3">
              <w:rPr>
                <w:rFonts w:ascii="Segoe UI" w:eastAsia="Times New Roman" w:hAnsi="Segoe UI" w:cs="Segoe UI"/>
                <w:sz w:val="23"/>
                <w:szCs w:val="23"/>
              </w:rPr>
              <w:t>: Artifact overall reflects attention to detail, with few typographical (or analogous artistic or computational) errors, evidence of editing or refinement, and attention to presentation. Written elements use correct APA format.</w:t>
            </w:r>
            <w:r w:rsidR="006076A4">
              <w:rPr>
                <w:rFonts w:ascii="Segoe UI" w:eastAsia="Times New Roman" w:hAnsi="Segoe UI" w:cs="Segoe UI"/>
                <w:sz w:val="23"/>
                <w:szCs w:val="23"/>
              </w:rPr>
              <w:t xml:space="preserve"> (LO 1 &amp; 2)</w:t>
            </w:r>
          </w:p>
        </w:tc>
        <w:tc>
          <w:tcPr>
            <w:tcW w:w="0" w:type="auto"/>
          </w:tcPr>
          <w:p w14:paraId="6FD49776"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49C38520"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6CD6EED2"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0C94D219" w14:textId="77777777" w:rsidR="0039180F" w:rsidRDefault="0039180F" w:rsidP="0039180F">
            <w:pPr>
              <w:spacing w:before="100" w:beforeAutospacing="1"/>
              <w:rPr>
                <w:rFonts w:ascii="Segoe UI" w:eastAsia="Times New Roman" w:hAnsi="Segoe UI" w:cs="Segoe UI"/>
                <w:b/>
                <w:bCs/>
                <w:color w:val="373A3C"/>
                <w:sz w:val="23"/>
                <w:szCs w:val="23"/>
              </w:rPr>
            </w:pPr>
          </w:p>
        </w:tc>
      </w:tr>
      <w:tr w:rsidR="0039180F" w14:paraId="248B9DE3" w14:textId="77777777" w:rsidTr="009F5D89">
        <w:tc>
          <w:tcPr>
            <w:tcW w:w="0" w:type="auto"/>
          </w:tcPr>
          <w:p w14:paraId="4E9A0F3E" w14:textId="74CC8C81" w:rsidR="0039180F" w:rsidRPr="00FC4DD3" w:rsidRDefault="0039180F" w:rsidP="0039180F">
            <w:pPr>
              <w:shd w:val="clear" w:color="auto" w:fill="FFFFFF"/>
              <w:spacing w:before="100" w:beforeAutospacing="1"/>
              <w:rPr>
                <w:rFonts w:ascii="Segoe UI" w:eastAsia="Times New Roman" w:hAnsi="Segoe UI" w:cs="Segoe UI"/>
                <w:sz w:val="23"/>
                <w:szCs w:val="23"/>
              </w:rPr>
            </w:pPr>
            <w:r w:rsidRPr="00FC4DD3">
              <w:rPr>
                <w:rFonts w:ascii="Segoe UI" w:eastAsia="Times New Roman" w:hAnsi="Segoe UI" w:cs="Segoe UI"/>
                <w:b/>
                <w:bCs/>
                <w:sz w:val="23"/>
                <w:szCs w:val="23"/>
              </w:rPr>
              <w:t>Originality</w:t>
            </w:r>
            <w:r w:rsidRPr="00FC4DD3">
              <w:rPr>
                <w:rFonts w:ascii="Segoe UI" w:eastAsia="Times New Roman" w:hAnsi="Segoe UI" w:cs="Segoe UI"/>
                <w:sz w:val="23"/>
                <w:szCs w:val="23"/>
              </w:rPr>
              <w:t>: The artifact demonstrates the student’s personal or professional connection to the chosen topic. The artifact is original, relevant to the student’s interests, and demonstrates creative thinking about the subject beyond just reading material from the book or lectures.</w:t>
            </w:r>
            <w:r w:rsidR="007F29B0">
              <w:rPr>
                <w:rFonts w:ascii="Segoe UI" w:eastAsia="Times New Roman" w:hAnsi="Segoe UI" w:cs="Segoe UI"/>
                <w:sz w:val="23"/>
                <w:szCs w:val="23"/>
              </w:rPr>
              <w:t xml:space="preserve"> (LO 3) </w:t>
            </w:r>
          </w:p>
        </w:tc>
        <w:tc>
          <w:tcPr>
            <w:tcW w:w="0" w:type="auto"/>
          </w:tcPr>
          <w:p w14:paraId="07479737"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6080DCB7"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4AA03A1D" w14:textId="77777777" w:rsidR="0039180F" w:rsidRDefault="0039180F" w:rsidP="0039180F">
            <w:pPr>
              <w:spacing w:before="100" w:beforeAutospacing="1"/>
              <w:rPr>
                <w:rFonts w:ascii="Segoe UI" w:eastAsia="Times New Roman" w:hAnsi="Segoe UI" w:cs="Segoe UI"/>
                <w:b/>
                <w:bCs/>
                <w:color w:val="373A3C"/>
                <w:sz w:val="23"/>
                <w:szCs w:val="23"/>
              </w:rPr>
            </w:pPr>
          </w:p>
        </w:tc>
        <w:tc>
          <w:tcPr>
            <w:tcW w:w="0" w:type="auto"/>
          </w:tcPr>
          <w:p w14:paraId="7FE23802" w14:textId="77777777" w:rsidR="0039180F" w:rsidRDefault="0039180F" w:rsidP="0039180F">
            <w:pPr>
              <w:spacing w:before="100" w:beforeAutospacing="1"/>
              <w:rPr>
                <w:rFonts w:ascii="Segoe UI" w:eastAsia="Times New Roman" w:hAnsi="Segoe UI" w:cs="Segoe UI"/>
                <w:b/>
                <w:bCs/>
                <w:color w:val="373A3C"/>
                <w:sz w:val="23"/>
                <w:szCs w:val="23"/>
              </w:rPr>
            </w:pPr>
          </w:p>
        </w:tc>
      </w:tr>
    </w:tbl>
    <w:p w14:paraId="435C7C13" w14:textId="77777777" w:rsidR="008832F0" w:rsidRDefault="008832F0" w:rsidP="009F5D89"/>
    <w:sectPr w:rsidR="008832F0" w:rsidSect="009F5D8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zMDE0MTU0ByMlHaXg1OLizPw8kALjWgB87ZS/LAAAAA=="/>
  </w:docVars>
  <w:rsids>
    <w:rsidRoot w:val="0039180F"/>
    <w:rsid w:val="00072CAD"/>
    <w:rsid w:val="002B0F76"/>
    <w:rsid w:val="002B246F"/>
    <w:rsid w:val="002E4C59"/>
    <w:rsid w:val="00300329"/>
    <w:rsid w:val="0039180F"/>
    <w:rsid w:val="004A0A72"/>
    <w:rsid w:val="005F245D"/>
    <w:rsid w:val="006076A4"/>
    <w:rsid w:val="007F29B0"/>
    <w:rsid w:val="00801BAA"/>
    <w:rsid w:val="008832F0"/>
    <w:rsid w:val="00890423"/>
    <w:rsid w:val="009336C1"/>
    <w:rsid w:val="009F5D89"/>
    <w:rsid w:val="00B75A45"/>
    <w:rsid w:val="00D871EE"/>
    <w:rsid w:val="00E00136"/>
    <w:rsid w:val="00E92EC8"/>
    <w:rsid w:val="00FC4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CE7F9"/>
  <w15:chartTrackingRefBased/>
  <w15:docId w15:val="{B5E40E75-1194-41A9-9DB4-6B1DD70F5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1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91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253</Words>
  <Characters>1443</Characters>
  <Application>Microsoft Office Word</Application>
  <DocSecurity>0</DocSecurity>
  <Lines>12</Lines>
  <Paragraphs>3</Paragraphs>
  <ScaleCrop>false</ScaleCrop>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KatieAnn Skogsberg</dc:creator>
  <cp:keywords/>
  <dc:description/>
  <cp:lastModifiedBy>KatieAnn Skogsberg</cp:lastModifiedBy>
  <cp:revision>18</cp:revision>
  <dcterms:created xsi:type="dcterms:W3CDTF">2022-06-13T14:29:00Z</dcterms:created>
  <dcterms:modified xsi:type="dcterms:W3CDTF">2022-06-16T19:34:00Z</dcterms:modified>
</cp:coreProperties>
</file>